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BBFC" w14:textId="77777777" w:rsidR="00776262" w:rsidRPr="00776262" w:rsidRDefault="00A6256B" w:rsidP="00776262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0073227C" wp14:editId="424BA41E">
            <wp:simplePos x="0" y="0"/>
            <wp:positionH relativeFrom="column">
              <wp:posOffset>4970145</wp:posOffset>
            </wp:positionH>
            <wp:positionV relativeFrom="paragraph">
              <wp:posOffset>-127000</wp:posOffset>
            </wp:positionV>
            <wp:extent cx="1585595" cy="793133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793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4CE" w:rsidRPr="00776262">
        <w:rPr>
          <w:rFonts w:ascii="Arial" w:hAnsi="Arial" w:cs="Arial"/>
        </w:rPr>
        <w:t>CONSENT TO STATUTORY CHARGE</w:t>
      </w:r>
    </w:p>
    <w:p w14:paraId="7BDA5935" w14:textId="77777777" w:rsidR="003734CE" w:rsidRPr="00776262" w:rsidRDefault="003734CE" w:rsidP="00A6256B">
      <w:pPr>
        <w:pStyle w:val="Heading1"/>
        <w:spacing w:before="240"/>
        <w:jc w:val="center"/>
        <w:rPr>
          <w:rFonts w:ascii="Arial" w:hAnsi="Arial" w:cs="Arial"/>
        </w:rPr>
      </w:pPr>
      <w:r w:rsidRPr="00776262">
        <w:rPr>
          <w:rFonts w:ascii="Arial" w:hAnsi="Arial" w:cs="Arial"/>
        </w:rPr>
        <w:t>File No ………………………</w:t>
      </w:r>
    </w:p>
    <w:p w14:paraId="029D3BF8" w14:textId="77777777" w:rsidR="00776262" w:rsidRDefault="00776262" w:rsidP="00776262">
      <w:pPr>
        <w:rPr>
          <w:rFonts w:ascii="Arial" w:hAnsi="Arial" w:cs="Arial"/>
          <w:lang w:val="en-GB"/>
        </w:rPr>
      </w:pPr>
    </w:p>
    <w:p w14:paraId="65125A5B" w14:textId="77777777" w:rsidR="00A6256B" w:rsidRDefault="00A6256B" w:rsidP="00776262">
      <w:pPr>
        <w:rPr>
          <w:rFonts w:ascii="Arial" w:hAnsi="Arial" w:cs="Arial"/>
          <w:lang w:val="en-GB"/>
        </w:rPr>
      </w:pPr>
    </w:p>
    <w:p w14:paraId="0C2136EC" w14:textId="77777777" w:rsidR="003734CE" w:rsidRPr="00091AE4" w:rsidRDefault="003734CE" w:rsidP="00BC69DD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091AE4">
        <w:rPr>
          <w:rFonts w:ascii="Arial" w:hAnsi="Arial" w:cs="Arial"/>
          <w:sz w:val="22"/>
          <w:szCs w:val="22"/>
          <w:lang w:val="en-GB"/>
        </w:rPr>
        <w:t>1.</w:t>
      </w:r>
      <w:r w:rsidRPr="00091AE4">
        <w:rPr>
          <w:rFonts w:ascii="Arial" w:hAnsi="Arial" w:cs="Arial"/>
          <w:sz w:val="22"/>
          <w:szCs w:val="22"/>
          <w:lang w:val="en-GB"/>
        </w:rPr>
        <w:tab/>
        <w:t>I/we, ……………………</w:t>
      </w:r>
      <w:r w:rsidR="00776262" w:rsidRPr="00091AE4">
        <w:rPr>
          <w:rFonts w:ascii="Arial" w:hAnsi="Arial" w:cs="Arial"/>
          <w:sz w:val="22"/>
          <w:szCs w:val="22"/>
          <w:lang w:val="en-GB"/>
        </w:rPr>
        <w:t>………………………………………</w:t>
      </w:r>
      <w:proofErr w:type="gramStart"/>
      <w:r w:rsidR="00776262" w:rsidRPr="00091AE4">
        <w:rPr>
          <w:rFonts w:ascii="Arial" w:hAnsi="Arial" w:cs="Arial"/>
          <w:sz w:val="22"/>
          <w:szCs w:val="22"/>
          <w:lang w:val="en-GB"/>
        </w:rPr>
        <w:t>…..</w:t>
      </w:r>
      <w:proofErr w:type="gramEnd"/>
      <w:r w:rsidR="00776262" w:rsidRPr="00091AE4">
        <w:rPr>
          <w:rFonts w:ascii="Arial" w:hAnsi="Arial" w:cs="Arial"/>
          <w:sz w:val="22"/>
          <w:szCs w:val="22"/>
          <w:lang w:val="en-GB"/>
        </w:rPr>
        <w:t>…………………………..……</w:t>
      </w:r>
      <w:r w:rsidRPr="00091AE4">
        <w:rPr>
          <w:rFonts w:ascii="Arial" w:hAnsi="Arial" w:cs="Arial"/>
          <w:sz w:val="22"/>
          <w:szCs w:val="22"/>
          <w:lang w:val="en-GB"/>
        </w:rPr>
        <w:t>.</w:t>
      </w:r>
    </w:p>
    <w:p w14:paraId="7144A864" w14:textId="77777777" w:rsidR="003734CE" w:rsidRPr="00091AE4" w:rsidRDefault="003734CE" w:rsidP="00C40E6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426" w:hanging="709"/>
        <w:rPr>
          <w:rFonts w:ascii="Arial" w:hAnsi="Arial" w:cs="Arial"/>
          <w:sz w:val="22"/>
          <w:szCs w:val="22"/>
          <w:lang w:val="en-GB"/>
        </w:rPr>
      </w:pPr>
      <w:r w:rsidRPr="00091AE4">
        <w:rPr>
          <w:rFonts w:ascii="Arial" w:hAnsi="Arial" w:cs="Arial"/>
          <w:sz w:val="22"/>
          <w:szCs w:val="22"/>
          <w:lang w:val="en-GB"/>
        </w:rPr>
        <w:tab/>
        <w:t>consent to a charge being taken over any real estate which I/we have an interest including</w:t>
      </w:r>
      <w:r w:rsidR="00E037CB" w:rsidRPr="00091AE4">
        <w:rPr>
          <w:rFonts w:ascii="Arial" w:hAnsi="Arial" w:cs="Arial"/>
          <w:sz w:val="22"/>
          <w:szCs w:val="22"/>
          <w:lang w:val="en-GB"/>
        </w:rPr>
        <w:t xml:space="preserve"> property situated </w:t>
      </w:r>
      <w:proofErr w:type="gramStart"/>
      <w:r w:rsidR="00E037CB" w:rsidRPr="00091AE4">
        <w:rPr>
          <w:rFonts w:ascii="Arial" w:hAnsi="Arial" w:cs="Arial"/>
          <w:sz w:val="22"/>
          <w:szCs w:val="22"/>
          <w:lang w:val="en-GB"/>
        </w:rPr>
        <w:t>at</w:t>
      </w:r>
      <w:r w:rsidRPr="00091AE4">
        <w:rPr>
          <w:rFonts w:ascii="Arial" w:hAnsi="Arial" w:cs="Arial"/>
          <w:sz w:val="22"/>
          <w:szCs w:val="22"/>
          <w:lang w:val="en-GB"/>
        </w:rPr>
        <w:t>,</w:t>
      </w:r>
      <w:r w:rsidR="00776262" w:rsidRPr="00091AE4">
        <w:rPr>
          <w:rFonts w:ascii="Arial" w:hAnsi="Arial" w:cs="Arial"/>
          <w:sz w:val="22"/>
          <w:szCs w:val="22"/>
          <w:lang w:val="en-GB"/>
        </w:rPr>
        <w:t>…</w:t>
      </w:r>
      <w:proofErr w:type="gramEnd"/>
      <w:r w:rsidR="00776262" w:rsidRPr="00091AE4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……………………………………………………………………………….</w:t>
      </w:r>
    </w:p>
    <w:p w14:paraId="71FCE80E" w14:textId="77777777" w:rsidR="00091AE4" w:rsidRPr="00091AE4" w:rsidRDefault="00091AE4" w:rsidP="00BC69DD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09" w:hanging="709"/>
        <w:rPr>
          <w:rFonts w:ascii="Arial" w:hAnsi="Arial" w:cs="Arial"/>
          <w:sz w:val="22"/>
          <w:szCs w:val="22"/>
          <w:lang w:val="en-GB"/>
        </w:rPr>
      </w:pPr>
      <w:r w:rsidRPr="00091AE4">
        <w:rPr>
          <w:rFonts w:ascii="Arial" w:hAnsi="Arial" w:cs="Arial"/>
          <w:sz w:val="22"/>
          <w:szCs w:val="22"/>
          <w:lang w:val="en-GB"/>
        </w:rPr>
        <w:tab/>
        <w:t>……………………………………………………………………………………………</w:t>
      </w:r>
      <w:r w:rsidR="00AC4333">
        <w:rPr>
          <w:rFonts w:ascii="Arial" w:hAnsi="Arial" w:cs="Arial"/>
          <w:sz w:val="22"/>
          <w:szCs w:val="22"/>
          <w:lang w:val="en-GB"/>
        </w:rPr>
        <w:t>….</w:t>
      </w:r>
      <w:r w:rsidRPr="00091AE4">
        <w:rPr>
          <w:rFonts w:ascii="Arial" w:hAnsi="Arial" w:cs="Arial"/>
          <w:sz w:val="22"/>
          <w:szCs w:val="22"/>
          <w:lang w:val="en-GB"/>
        </w:rPr>
        <w:t>………</w:t>
      </w:r>
      <w:r w:rsidR="00C40E67">
        <w:rPr>
          <w:rFonts w:ascii="Arial" w:hAnsi="Arial" w:cs="Arial"/>
          <w:sz w:val="22"/>
          <w:szCs w:val="22"/>
          <w:lang w:val="en-GB"/>
        </w:rPr>
        <w:t>..</w:t>
      </w:r>
      <w:r w:rsidRPr="00091AE4">
        <w:rPr>
          <w:rFonts w:ascii="Arial" w:hAnsi="Arial" w:cs="Arial"/>
          <w:sz w:val="22"/>
          <w:szCs w:val="22"/>
          <w:lang w:val="en-GB"/>
        </w:rPr>
        <w:t>.</w:t>
      </w:r>
    </w:p>
    <w:p w14:paraId="0E5F584D" w14:textId="77777777" w:rsidR="003734CE" w:rsidRPr="00091AE4" w:rsidRDefault="003734CE" w:rsidP="00C40E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6"/>
        <w:rPr>
          <w:rFonts w:ascii="Arial" w:hAnsi="Arial" w:cs="Arial"/>
          <w:sz w:val="22"/>
          <w:szCs w:val="22"/>
          <w:lang w:val="en-GB"/>
        </w:rPr>
      </w:pPr>
      <w:r w:rsidRPr="00091AE4">
        <w:rPr>
          <w:rFonts w:ascii="Arial" w:hAnsi="Arial" w:cs="Arial"/>
          <w:sz w:val="22"/>
          <w:szCs w:val="22"/>
          <w:lang w:val="en-GB"/>
        </w:rPr>
        <w:t>which is in</w:t>
      </w:r>
      <w:r w:rsidR="00776262" w:rsidRPr="00091AE4">
        <w:rPr>
          <w:rFonts w:ascii="Arial" w:hAnsi="Arial" w:cs="Arial"/>
          <w:sz w:val="22"/>
          <w:szCs w:val="22"/>
          <w:lang w:val="en-GB"/>
        </w:rPr>
        <w:t xml:space="preserve"> the names of …………………………………………………………………………….</w:t>
      </w:r>
    </w:p>
    <w:p w14:paraId="7ACB3525" w14:textId="77777777" w:rsidR="003734CE" w:rsidRPr="00091AE4" w:rsidRDefault="003734CE" w:rsidP="00C40E6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426" w:hanging="426"/>
        <w:rPr>
          <w:rFonts w:ascii="Arial" w:hAnsi="Arial" w:cs="Arial"/>
          <w:b/>
          <w:sz w:val="22"/>
          <w:szCs w:val="22"/>
          <w:lang w:val="en-GB"/>
        </w:rPr>
      </w:pPr>
      <w:r w:rsidRPr="00091AE4">
        <w:rPr>
          <w:rFonts w:ascii="Arial" w:hAnsi="Arial" w:cs="Arial"/>
          <w:sz w:val="22"/>
          <w:szCs w:val="22"/>
          <w:lang w:val="en-GB"/>
        </w:rPr>
        <w:t>2.</w:t>
      </w:r>
      <w:r w:rsidRPr="00091AE4">
        <w:rPr>
          <w:rFonts w:ascii="Arial" w:hAnsi="Arial" w:cs="Arial"/>
          <w:sz w:val="22"/>
          <w:szCs w:val="22"/>
          <w:lang w:val="en-GB"/>
        </w:rPr>
        <w:tab/>
      </w:r>
      <w:r w:rsidRPr="00091AE4">
        <w:rPr>
          <w:rFonts w:ascii="Arial" w:hAnsi="Arial" w:cs="Arial"/>
          <w:b/>
          <w:sz w:val="22"/>
          <w:szCs w:val="22"/>
          <w:lang w:val="en-GB"/>
        </w:rPr>
        <w:t xml:space="preserve">The conditions set out in the Statutory Charge </w:t>
      </w:r>
      <w:r w:rsidR="004C6E9D">
        <w:rPr>
          <w:rFonts w:ascii="Arial" w:hAnsi="Arial" w:cs="Arial"/>
          <w:b/>
          <w:sz w:val="22"/>
          <w:szCs w:val="22"/>
          <w:lang w:val="en-GB"/>
        </w:rPr>
        <w:t>fact sheet</w:t>
      </w:r>
      <w:r w:rsidRPr="00091AE4">
        <w:rPr>
          <w:rFonts w:ascii="Arial" w:hAnsi="Arial" w:cs="Arial"/>
          <w:b/>
          <w:sz w:val="22"/>
          <w:szCs w:val="22"/>
          <w:lang w:val="en-GB"/>
        </w:rPr>
        <w:t xml:space="preserve"> and the conditions of legal aid apply to me.  I/we have read these.</w:t>
      </w:r>
    </w:p>
    <w:p w14:paraId="60C2CEF7" w14:textId="77777777" w:rsidR="003734CE" w:rsidRPr="00091AE4" w:rsidRDefault="00776262" w:rsidP="00BC69DD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091AE4">
        <w:rPr>
          <w:rFonts w:ascii="Arial" w:hAnsi="Arial" w:cs="Arial"/>
          <w:sz w:val="22"/>
          <w:szCs w:val="22"/>
          <w:lang w:val="en-GB"/>
        </w:rPr>
        <w:t>3.</w:t>
      </w:r>
      <w:r w:rsidRPr="00091AE4">
        <w:rPr>
          <w:rFonts w:ascii="Arial" w:hAnsi="Arial" w:cs="Arial"/>
          <w:sz w:val="22"/>
          <w:szCs w:val="22"/>
          <w:lang w:val="en-GB"/>
        </w:rPr>
        <w:tab/>
        <w:t>I</w:t>
      </w:r>
      <w:r w:rsidR="003734CE" w:rsidRPr="00091AE4">
        <w:rPr>
          <w:rFonts w:ascii="Arial" w:hAnsi="Arial" w:cs="Arial"/>
          <w:sz w:val="22"/>
          <w:szCs w:val="22"/>
          <w:lang w:val="en-GB"/>
        </w:rPr>
        <w:t>/we understand that:</w:t>
      </w:r>
    </w:p>
    <w:p w14:paraId="2C8AC3C1" w14:textId="77777777" w:rsidR="003734CE" w:rsidRPr="00091AE4" w:rsidRDefault="003734CE" w:rsidP="00BC69DD">
      <w:pPr>
        <w:numPr>
          <w:ilvl w:val="0"/>
          <w:numId w:val="1"/>
        </w:numPr>
        <w:tabs>
          <w:tab w:val="clear" w:pos="1731"/>
          <w:tab w:val="left" w:pos="426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hanging="425"/>
        <w:rPr>
          <w:rFonts w:ascii="Arial" w:hAnsi="Arial" w:cs="Arial"/>
          <w:sz w:val="22"/>
          <w:szCs w:val="22"/>
          <w:lang w:val="en-GB"/>
        </w:rPr>
      </w:pPr>
      <w:r w:rsidRPr="00091AE4">
        <w:rPr>
          <w:rFonts w:ascii="Arial" w:hAnsi="Arial" w:cs="Arial"/>
          <w:sz w:val="22"/>
          <w:szCs w:val="22"/>
          <w:lang w:val="en-GB"/>
        </w:rPr>
        <w:t xml:space="preserve">legal aid </w:t>
      </w:r>
      <w:r w:rsidR="00B5514F" w:rsidRPr="00091AE4">
        <w:rPr>
          <w:rFonts w:ascii="Arial" w:hAnsi="Arial" w:cs="Arial"/>
          <w:sz w:val="22"/>
          <w:szCs w:val="22"/>
          <w:lang w:val="en-GB"/>
        </w:rPr>
        <w:t>has been</w:t>
      </w:r>
      <w:r w:rsidRPr="00091AE4">
        <w:rPr>
          <w:rFonts w:ascii="Arial" w:hAnsi="Arial" w:cs="Arial"/>
          <w:sz w:val="22"/>
          <w:szCs w:val="22"/>
          <w:lang w:val="en-GB"/>
        </w:rPr>
        <w:t xml:space="preserve"> granted</w:t>
      </w:r>
      <w:r w:rsidR="00B5514F" w:rsidRPr="00091AE4">
        <w:rPr>
          <w:rFonts w:ascii="Arial" w:hAnsi="Arial" w:cs="Arial"/>
          <w:sz w:val="22"/>
          <w:szCs w:val="22"/>
          <w:lang w:val="en-GB"/>
        </w:rPr>
        <w:t xml:space="preserve"> to fund </w:t>
      </w:r>
      <w:r w:rsidR="00E037CB" w:rsidRPr="00091AE4">
        <w:rPr>
          <w:rFonts w:ascii="Arial" w:hAnsi="Arial" w:cs="Arial"/>
          <w:sz w:val="22"/>
          <w:szCs w:val="22"/>
          <w:lang w:val="en-GB"/>
        </w:rPr>
        <w:t>my/our/my financially associated persons</w:t>
      </w:r>
      <w:r w:rsidR="00B5514F" w:rsidRPr="00091AE4">
        <w:rPr>
          <w:rFonts w:ascii="Arial" w:hAnsi="Arial" w:cs="Arial"/>
          <w:sz w:val="22"/>
          <w:szCs w:val="22"/>
          <w:lang w:val="en-GB"/>
        </w:rPr>
        <w:t xml:space="preserve"> </w:t>
      </w:r>
      <w:r w:rsidR="00810E15" w:rsidRPr="00091AE4">
        <w:rPr>
          <w:rFonts w:ascii="Arial" w:hAnsi="Arial" w:cs="Arial"/>
          <w:sz w:val="22"/>
          <w:szCs w:val="22"/>
          <w:lang w:val="en-GB"/>
        </w:rPr>
        <w:t xml:space="preserve">legal </w:t>
      </w:r>
      <w:r w:rsidR="00B5514F" w:rsidRPr="00091AE4">
        <w:rPr>
          <w:rFonts w:ascii="Arial" w:hAnsi="Arial" w:cs="Arial"/>
          <w:sz w:val="22"/>
          <w:szCs w:val="22"/>
          <w:lang w:val="en-GB"/>
        </w:rPr>
        <w:t xml:space="preserve">proceedings </w:t>
      </w:r>
      <w:r w:rsidR="00E037CB" w:rsidRPr="00091AE4">
        <w:rPr>
          <w:rFonts w:ascii="Arial" w:hAnsi="Arial" w:cs="Arial"/>
          <w:sz w:val="22"/>
          <w:szCs w:val="22"/>
          <w:lang w:val="en-GB"/>
        </w:rPr>
        <w:t>for the above file.</w:t>
      </w:r>
    </w:p>
    <w:p w14:paraId="62849DC6" w14:textId="4AA6A76D" w:rsidR="003734CE" w:rsidRPr="00091AE4" w:rsidRDefault="003734CE" w:rsidP="00BC69DD">
      <w:pPr>
        <w:numPr>
          <w:ilvl w:val="0"/>
          <w:numId w:val="1"/>
        </w:numPr>
        <w:tabs>
          <w:tab w:val="clear" w:pos="1731"/>
          <w:tab w:val="left" w:pos="426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hanging="425"/>
        <w:rPr>
          <w:rFonts w:ascii="Arial" w:hAnsi="Arial" w:cs="Arial"/>
          <w:sz w:val="22"/>
          <w:szCs w:val="22"/>
          <w:lang w:val="en-GB"/>
        </w:rPr>
      </w:pPr>
      <w:r w:rsidRPr="00091AE4">
        <w:rPr>
          <w:rFonts w:ascii="Arial" w:hAnsi="Arial" w:cs="Arial"/>
          <w:sz w:val="22"/>
          <w:szCs w:val="22"/>
          <w:lang w:val="en-GB"/>
        </w:rPr>
        <w:t>once</w:t>
      </w:r>
      <w:r w:rsidR="006C04A8" w:rsidRPr="00091AE4">
        <w:rPr>
          <w:rFonts w:ascii="Arial" w:hAnsi="Arial" w:cs="Arial"/>
          <w:sz w:val="22"/>
          <w:szCs w:val="22"/>
          <w:lang w:val="en-GB"/>
        </w:rPr>
        <w:t xml:space="preserve"> the Commission has </w:t>
      </w:r>
      <w:r w:rsidR="00E037CB" w:rsidRPr="00091AE4">
        <w:rPr>
          <w:rFonts w:ascii="Arial" w:hAnsi="Arial" w:cs="Arial"/>
          <w:sz w:val="22"/>
          <w:szCs w:val="22"/>
          <w:lang w:val="en-GB"/>
        </w:rPr>
        <w:t>paid/certified</w:t>
      </w:r>
      <w:r w:rsidRPr="00091AE4">
        <w:rPr>
          <w:rFonts w:ascii="Arial" w:hAnsi="Arial" w:cs="Arial"/>
          <w:sz w:val="22"/>
          <w:szCs w:val="22"/>
          <w:lang w:val="en-GB"/>
        </w:rPr>
        <w:t xml:space="preserve"> legal costs </w:t>
      </w:r>
      <w:r w:rsidR="006C04A8" w:rsidRPr="00091AE4">
        <w:rPr>
          <w:rFonts w:ascii="Arial" w:hAnsi="Arial" w:cs="Arial"/>
          <w:sz w:val="22"/>
          <w:szCs w:val="22"/>
          <w:lang w:val="en-GB"/>
        </w:rPr>
        <w:t>over</w:t>
      </w:r>
      <w:r w:rsidR="00810E15" w:rsidRPr="00091AE4">
        <w:rPr>
          <w:rFonts w:ascii="Arial" w:hAnsi="Arial" w:cs="Arial"/>
          <w:sz w:val="22"/>
          <w:szCs w:val="22"/>
          <w:lang w:val="en-GB"/>
        </w:rPr>
        <w:t xml:space="preserve"> </w:t>
      </w:r>
      <w:r w:rsidR="00021A62">
        <w:rPr>
          <w:rFonts w:ascii="Arial" w:hAnsi="Arial" w:cs="Arial"/>
          <w:sz w:val="22"/>
          <w:szCs w:val="22"/>
          <w:lang w:val="en-GB"/>
        </w:rPr>
        <w:t>$2,350.00</w:t>
      </w:r>
      <w:r w:rsidRPr="00091AE4">
        <w:rPr>
          <w:rFonts w:ascii="Arial" w:hAnsi="Arial" w:cs="Arial"/>
          <w:sz w:val="22"/>
          <w:szCs w:val="22"/>
          <w:lang w:val="en-GB"/>
        </w:rPr>
        <w:t xml:space="preserve"> the legal aid applicant’s contribution towards those costs will be increased a</w:t>
      </w:r>
      <w:r w:rsidR="00306654">
        <w:rPr>
          <w:rFonts w:ascii="Arial" w:hAnsi="Arial" w:cs="Arial"/>
          <w:sz w:val="22"/>
          <w:szCs w:val="22"/>
          <w:lang w:val="en-GB"/>
        </w:rPr>
        <w:t>nd a charge will be taken over</w:t>
      </w:r>
      <w:r w:rsidRPr="00091AE4">
        <w:rPr>
          <w:rFonts w:ascii="Arial" w:hAnsi="Arial" w:cs="Arial"/>
          <w:sz w:val="22"/>
          <w:szCs w:val="22"/>
          <w:lang w:val="en-GB"/>
        </w:rPr>
        <w:t xml:space="preserve"> my/our real estate to secure repayment of the contribution.</w:t>
      </w:r>
    </w:p>
    <w:p w14:paraId="14A5ACE5" w14:textId="08DB8C1B" w:rsidR="003734CE" w:rsidRPr="00091AE4" w:rsidRDefault="003734CE" w:rsidP="00BC69DD">
      <w:pPr>
        <w:tabs>
          <w:tab w:val="left" w:pos="426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hanging="425"/>
        <w:rPr>
          <w:rFonts w:ascii="Arial" w:hAnsi="Arial" w:cs="Arial"/>
          <w:sz w:val="22"/>
          <w:szCs w:val="22"/>
          <w:lang w:val="en-GB"/>
        </w:rPr>
      </w:pPr>
      <w:r w:rsidRPr="00091AE4">
        <w:rPr>
          <w:rFonts w:ascii="Arial" w:hAnsi="Arial" w:cs="Arial"/>
          <w:sz w:val="22"/>
          <w:szCs w:val="22"/>
          <w:lang w:val="en-GB"/>
        </w:rPr>
        <w:t>c.</w:t>
      </w:r>
      <w:r w:rsidRPr="00091AE4">
        <w:rPr>
          <w:rFonts w:ascii="Arial" w:hAnsi="Arial" w:cs="Arial"/>
          <w:sz w:val="22"/>
          <w:szCs w:val="22"/>
          <w:lang w:val="en-GB"/>
        </w:rPr>
        <w:tab/>
        <w:t xml:space="preserve">the charge is a legal security over land.  It makes sure that the whole of the contribution towards the costs of the case is eventually paid back, including the first </w:t>
      </w:r>
      <w:r w:rsidR="00021A62">
        <w:rPr>
          <w:rFonts w:ascii="Arial" w:hAnsi="Arial" w:cs="Arial"/>
          <w:sz w:val="22"/>
          <w:szCs w:val="22"/>
          <w:lang w:val="en-GB"/>
        </w:rPr>
        <w:t>$2,350.00</w:t>
      </w:r>
    </w:p>
    <w:p w14:paraId="32E67940" w14:textId="77777777" w:rsidR="003734CE" w:rsidRPr="00091AE4" w:rsidRDefault="00776262" w:rsidP="00BC69DD">
      <w:pPr>
        <w:tabs>
          <w:tab w:val="left" w:pos="426"/>
          <w:tab w:val="num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hanging="425"/>
        <w:rPr>
          <w:rFonts w:ascii="Arial" w:hAnsi="Arial" w:cs="Arial"/>
          <w:sz w:val="22"/>
          <w:szCs w:val="22"/>
          <w:lang w:val="en-GB"/>
        </w:rPr>
      </w:pPr>
      <w:r w:rsidRPr="00091AE4">
        <w:rPr>
          <w:rFonts w:ascii="Arial" w:hAnsi="Arial" w:cs="Arial"/>
          <w:sz w:val="22"/>
          <w:szCs w:val="22"/>
          <w:lang w:val="en-GB"/>
        </w:rPr>
        <w:t>d.</w:t>
      </w:r>
      <w:r w:rsidRPr="00091AE4">
        <w:rPr>
          <w:rFonts w:ascii="Arial" w:hAnsi="Arial" w:cs="Arial"/>
          <w:sz w:val="22"/>
          <w:szCs w:val="22"/>
          <w:lang w:val="en-GB"/>
        </w:rPr>
        <w:tab/>
      </w:r>
      <w:r w:rsidR="003734CE" w:rsidRPr="00091AE4">
        <w:rPr>
          <w:rFonts w:ascii="Arial" w:hAnsi="Arial" w:cs="Arial"/>
          <w:sz w:val="22"/>
          <w:szCs w:val="22"/>
          <w:lang w:val="en-GB"/>
        </w:rPr>
        <w:t>the charge remains on the property until one of the following happens: -</w:t>
      </w:r>
    </w:p>
    <w:p w14:paraId="4EC65E98" w14:textId="77777777" w:rsidR="003734CE" w:rsidRPr="00091AE4" w:rsidRDefault="003734CE" w:rsidP="00BC69DD">
      <w:pPr>
        <w:tabs>
          <w:tab w:val="left" w:pos="426"/>
          <w:tab w:val="num" w:pos="851"/>
          <w:tab w:val="left" w:pos="1418"/>
          <w:tab w:val="left" w:pos="1701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/>
        <w:rPr>
          <w:rFonts w:ascii="Arial" w:hAnsi="Arial" w:cs="Arial"/>
          <w:sz w:val="22"/>
          <w:szCs w:val="22"/>
          <w:lang w:val="en-GB"/>
        </w:rPr>
      </w:pPr>
      <w:r w:rsidRPr="00091AE4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Pr="00091AE4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Pr="00091AE4">
        <w:rPr>
          <w:rFonts w:ascii="Arial" w:hAnsi="Arial" w:cs="Arial"/>
          <w:sz w:val="22"/>
          <w:szCs w:val="22"/>
          <w:lang w:val="en-GB"/>
        </w:rPr>
        <w:t>)</w:t>
      </w:r>
      <w:r w:rsidRPr="00091AE4">
        <w:rPr>
          <w:rFonts w:ascii="Arial" w:hAnsi="Arial" w:cs="Arial"/>
          <w:sz w:val="22"/>
          <w:szCs w:val="22"/>
          <w:lang w:val="en-GB"/>
        </w:rPr>
        <w:tab/>
        <w:t>the property is transferred to a new owner</w:t>
      </w:r>
    </w:p>
    <w:p w14:paraId="2B27DEF6" w14:textId="77777777" w:rsidR="003734CE" w:rsidRPr="00091AE4" w:rsidRDefault="003734CE" w:rsidP="00BC69DD">
      <w:pPr>
        <w:tabs>
          <w:tab w:val="left" w:pos="426"/>
          <w:tab w:val="num" w:pos="851"/>
          <w:tab w:val="left" w:pos="1418"/>
          <w:tab w:val="left" w:pos="1701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/>
        <w:rPr>
          <w:rFonts w:ascii="Arial" w:hAnsi="Arial" w:cs="Arial"/>
          <w:sz w:val="22"/>
          <w:szCs w:val="22"/>
          <w:lang w:val="en-GB"/>
        </w:rPr>
      </w:pPr>
      <w:r w:rsidRPr="00091AE4">
        <w:rPr>
          <w:rFonts w:ascii="Arial" w:hAnsi="Arial" w:cs="Arial"/>
          <w:sz w:val="22"/>
          <w:szCs w:val="22"/>
          <w:lang w:val="en-GB"/>
        </w:rPr>
        <w:t>(ii)</w:t>
      </w:r>
      <w:r w:rsidRPr="00091AE4">
        <w:rPr>
          <w:rFonts w:ascii="Arial" w:hAnsi="Arial" w:cs="Arial"/>
          <w:sz w:val="22"/>
          <w:szCs w:val="22"/>
          <w:lang w:val="en-GB"/>
        </w:rPr>
        <w:tab/>
        <w:t>the property is re-</w:t>
      </w:r>
      <w:proofErr w:type="gramStart"/>
      <w:r w:rsidRPr="00091AE4">
        <w:rPr>
          <w:rFonts w:ascii="Arial" w:hAnsi="Arial" w:cs="Arial"/>
          <w:sz w:val="22"/>
          <w:szCs w:val="22"/>
          <w:lang w:val="en-GB"/>
        </w:rPr>
        <w:t>financed</w:t>
      </w:r>
      <w:proofErr w:type="gramEnd"/>
      <w:r w:rsidRPr="00091AE4">
        <w:rPr>
          <w:rFonts w:ascii="Arial" w:hAnsi="Arial" w:cs="Arial"/>
          <w:sz w:val="22"/>
          <w:szCs w:val="22"/>
          <w:lang w:val="en-GB"/>
        </w:rPr>
        <w:t xml:space="preserve"> or further monies are borrowed against it</w:t>
      </w:r>
    </w:p>
    <w:p w14:paraId="33A152DE" w14:textId="77777777" w:rsidR="003734CE" w:rsidRPr="00091AE4" w:rsidRDefault="003734CE" w:rsidP="00BC69DD">
      <w:pPr>
        <w:tabs>
          <w:tab w:val="left" w:pos="426"/>
          <w:tab w:val="num" w:pos="851"/>
          <w:tab w:val="left" w:pos="1418"/>
          <w:tab w:val="left" w:pos="1701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/>
        <w:rPr>
          <w:rFonts w:ascii="Arial" w:hAnsi="Arial" w:cs="Arial"/>
          <w:sz w:val="22"/>
          <w:szCs w:val="22"/>
          <w:lang w:val="en-GB"/>
        </w:rPr>
      </w:pPr>
      <w:r w:rsidRPr="00091AE4">
        <w:rPr>
          <w:rFonts w:ascii="Arial" w:hAnsi="Arial" w:cs="Arial"/>
          <w:sz w:val="22"/>
          <w:szCs w:val="22"/>
          <w:lang w:val="en-GB"/>
        </w:rPr>
        <w:t>(iii)</w:t>
      </w:r>
      <w:r w:rsidRPr="00091AE4">
        <w:rPr>
          <w:rFonts w:ascii="Arial" w:hAnsi="Arial" w:cs="Arial"/>
          <w:sz w:val="22"/>
          <w:szCs w:val="22"/>
          <w:lang w:val="en-GB"/>
        </w:rPr>
        <w:tab/>
        <w:t>the property is sold</w:t>
      </w:r>
    </w:p>
    <w:p w14:paraId="4EF4DDC6" w14:textId="77777777" w:rsidR="003734CE" w:rsidRPr="00091AE4" w:rsidRDefault="00776262" w:rsidP="00BC69DD">
      <w:pPr>
        <w:tabs>
          <w:tab w:val="left" w:pos="426"/>
          <w:tab w:val="num" w:pos="851"/>
          <w:tab w:val="left" w:pos="1418"/>
          <w:tab w:val="left" w:pos="17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/>
        <w:rPr>
          <w:rFonts w:ascii="Arial" w:hAnsi="Arial" w:cs="Arial"/>
          <w:sz w:val="22"/>
          <w:szCs w:val="22"/>
          <w:lang w:val="en-GB"/>
        </w:rPr>
      </w:pPr>
      <w:r w:rsidRPr="00091AE4">
        <w:rPr>
          <w:rFonts w:ascii="Arial" w:hAnsi="Arial" w:cs="Arial"/>
          <w:sz w:val="22"/>
          <w:szCs w:val="22"/>
          <w:lang w:val="en-GB"/>
        </w:rPr>
        <w:t>(iv)</w:t>
      </w:r>
      <w:r w:rsidRPr="00091AE4">
        <w:rPr>
          <w:rFonts w:ascii="Arial" w:hAnsi="Arial" w:cs="Arial"/>
          <w:sz w:val="22"/>
          <w:szCs w:val="22"/>
          <w:lang w:val="en-GB"/>
        </w:rPr>
        <w:tab/>
      </w:r>
      <w:r w:rsidR="003734CE" w:rsidRPr="00091AE4">
        <w:rPr>
          <w:rFonts w:ascii="Arial" w:hAnsi="Arial" w:cs="Arial"/>
          <w:sz w:val="22"/>
          <w:szCs w:val="22"/>
          <w:lang w:val="en-GB"/>
        </w:rPr>
        <w:t>the owner dies.</w:t>
      </w:r>
    </w:p>
    <w:p w14:paraId="22ECC794" w14:textId="77777777" w:rsidR="003734CE" w:rsidRPr="00091AE4" w:rsidRDefault="00776262" w:rsidP="00BC69DD">
      <w:pPr>
        <w:tabs>
          <w:tab w:val="left" w:pos="426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hanging="425"/>
        <w:rPr>
          <w:rFonts w:ascii="Arial" w:hAnsi="Arial" w:cs="Arial"/>
          <w:sz w:val="22"/>
          <w:szCs w:val="22"/>
          <w:lang w:val="en-GB"/>
        </w:rPr>
      </w:pPr>
      <w:r w:rsidRPr="00091AE4">
        <w:rPr>
          <w:rFonts w:ascii="Arial" w:hAnsi="Arial" w:cs="Arial"/>
          <w:sz w:val="22"/>
          <w:szCs w:val="22"/>
          <w:lang w:val="en-GB"/>
        </w:rPr>
        <w:tab/>
      </w:r>
      <w:r w:rsidR="003734CE" w:rsidRPr="00091AE4">
        <w:rPr>
          <w:rFonts w:ascii="Arial" w:hAnsi="Arial" w:cs="Arial"/>
          <w:sz w:val="22"/>
          <w:szCs w:val="22"/>
          <w:lang w:val="en-GB"/>
        </w:rPr>
        <w:t xml:space="preserve">At that time the money is paid </w:t>
      </w:r>
      <w:proofErr w:type="gramStart"/>
      <w:r w:rsidR="003734CE" w:rsidRPr="00091AE4">
        <w:rPr>
          <w:rFonts w:ascii="Arial" w:hAnsi="Arial" w:cs="Arial"/>
          <w:sz w:val="22"/>
          <w:szCs w:val="22"/>
          <w:lang w:val="en-GB"/>
        </w:rPr>
        <w:t>back</w:t>
      </w:r>
      <w:proofErr w:type="gramEnd"/>
      <w:r w:rsidR="003734CE" w:rsidRPr="00091AE4">
        <w:rPr>
          <w:rFonts w:ascii="Arial" w:hAnsi="Arial" w:cs="Arial"/>
          <w:sz w:val="22"/>
          <w:szCs w:val="22"/>
          <w:lang w:val="en-GB"/>
        </w:rPr>
        <w:t xml:space="preserve"> and the charge is removed.</w:t>
      </w:r>
      <w:r w:rsidR="000B244A" w:rsidRPr="00091AE4">
        <w:rPr>
          <w:rFonts w:ascii="Arial" w:hAnsi="Arial" w:cs="Arial"/>
          <w:sz w:val="22"/>
          <w:szCs w:val="22"/>
          <w:lang w:val="en-GB"/>
        </w:rPr>
        <w:t xml:space="preserve">  </w:t>
      </w:r>
      <w:r w:rsidR="00560BB5" w:rsidRPr="00091AE4">
        <w:rPr>
          <w:rFonts w:ascii="Arial" w:hAnsi="Arial" w:cs="Arial"/>
          <w:sz w:val="22"/>
          <w:szCs w:val="22"/>
          <w:lang w:val="en-GB"/>
        </w:rPr>
        <w:t>The Commission will not be enforcing the charge until one of these events occur and until then</w:t>
      </w:r>
      <w:r w:rsidR="000B244A" w:rsidRPr="00091AE4">
        <w:rPr>
          <w:rFonts w:ascii="Arial" w:hAnsi="Arial" w:cs="Arial"/>
          <w:sz w:val="22"/>
          <w:szCs w:val="22"/>
        </w:rPr>
        <w:t xml:space="preserve"> </w:t>
      </w:r>
      <w:r w:rsidR="00560BB5" w:rsidRPr="00091AE4">
        <w:rPr>
          <w:rFonts w:ascii="Arial" w:hAnsi="Arial" w:cs="Arial"/>
          <w:sz w:val="22"/>
          <w:szCs w:val="22"/>
        </w:rPr>
        <w:t>the Commission</w:t>
      </w:r>
      <w:r w:rsidR="000B244A" w:rsidRPr="00091AE4">
        <w:rPr>
          <w:rFonts w:ascii="Arial" w:hAnsi="Arial" w:cs="Arial"/>
          <w:sz w:val="22"/>
          <w:szCs w:val="22"/>
        </w:rPr>
        <w:t xml:space="preserve"> do</w:t>
      </w:r>
      <w:r w:rsidR="00560BB5" w:rsidRPr="00091AE4">
        <w:rPr>
          <w:rFonts w:ascii="Arial" w:hAnsi="Arial" w:cs="Arial"/>
          <w:sz w:val="22"/>
          <w:szCs w:val="22"/>
        </w:rPr>
        <w:t>es</w:t>
      </w:r>
      <w:r w:rsidR="000B244A" w:rsidRPr="00091AE4">
        <w:rPr>
          <w:rFonts w:ascii="Arial" w:hAnsi="Arial" w:cs="Arial"/>
          <w:sz w:val="22"/>
          <w:szCs w:val="22"/>
        </w:rPr>
        <w:t xml:space="preserve"> not regard the contribution as having accrued for the purposes of the Limitation of Actions Act, 1936.</w:t>
      </w:r>
    </w:p>
    <w:p w14:paraId="70B139A7" w14:textId="77777777" w:rsidR="003734CE" w:rsidRPr="00091AE4" w:rsidRDefault="003734CE" w:rsidP="00BC69DD">
      <w:pPr>
        <w:tabs>
          <w:tab w:val="left" w:pos="426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hanging="425"/>
        <w:rPr>
          <w:rFonts w:ascii="Arial" w:hAnsi="Arial" w:cs="Arial"/>
          <w:sz w:val="22"/>
          <w:szCs w:val="22"/>
          <w:lang w:val="en-GB"/>
        </w:rPr>
      </w:pPr>
      <w:r w:rsidRPr="00091AE4">
        <w:rPr>
          <w:rFonts w:ascii="Arial" w:hAnsi="Arial" w:cs="Arial"/>
          <w:sz w:val="22"/>
          <w:szCs w:val="22"/>
          <w:lang w:val="en-GB"/>
        </w:rPr>
        <w:t>e.</w:t>
      </w:r>
      <w:r w:rsidRPr="00091AE4">
        <w:rPr>
          <w:rFonts w:ascii="Arial" w:hAnsi="Arial" w:cs="Arial"/>
          <w:sz w:val="22"/>
          <w:szCs w:val="22"/>
          <w:lang w:val="en-GB"/>
        </w:rPr>
        <w:tab/>
        <w:t>If I/we repay within:</w:t>
      </w:r>
    </w:p>
    <w:p w14:paraId="59FDA10B" w14:textId="77777777" w:rsidR="00264611" w:rsidRPr="00091AE4" w:rsidRDefault="003734CE" w:rsidP="00BC69DD">
      <w:pPr>
        <w:tabs>
          <w:tab w:val="left" w:pos="426"/>
          <w:tab w:val="num" w:pos="1418"/>
          <w:tab w:val="num" w:pos="1701"/>
          <w:tab w:val="left" w:pos="216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567"/>
        <w:rPr>
          <w:rFonts w:ascii="Arial" w:hAnsi="Arial" w:cs="Arial"/>
          <w:sz w:val="22"/>
          <w:szCs w:val="22"/>
          <w:lang w:val="en-GB"/>
        </w:rPr>
      </w:pPr>
      <w:r w:rsidRPr="00091AE4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Pr="00091AE4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Pr="00091AE4">
        <w:rPr>
          <w:rFonts w:ascii="Arial" w:hAnsi="Arial" w:cs="Arial"/>
          <w:sz w:val="22"/>
          <w:szCs w:val="22"/>
          <w:lang w:val="en-GB"/>
        </w:rPr>
        <w:t>)</w:t>
      </w:r>
      <w:r w:rsidRPr="00091AE4">
        <w:rPr>
          <w:rFonts w:ascii="Arial" w:hAnsi="Arial" w:cs="Arial"/>
          <w:sz w:val="22"/>
          <w:szCs w:val="22"/>
          <w:lang w:val="en-GB"/>
        </w:rPr>
        <w:tab/>
      </w:r>
      <w:r w:rsidR="00264611" w:rsidRPr="00091AE4">
        <w:rPr>
          <w:rFonts w:ascii="Arial" w:hAnsi="Arial" w:cs="Arial"/>
          <w:sz w:val="22"/>
          <w:szCs w:val="22"/>
          <w:lang w:val="en-GB"/>
        </w:rPr>
        <w:t>six (6) months the contribution will be reduced by $300</w:t>
      </w:r>
    </w:p>
    <w:p w14:paraId="72181A0E" w14:textId="77777777" w:rsidR="003734CE" w:rsidRPr="00091AE4" w:rsidRDefault="00264611" w:rsidP="00BC69DD">
      <w:pPr>
        <w:tabs>
          <w:tab w:val="left" w:pos="426"/>
          <w:tab w:val="num" w:pos="1418"/>
          <w:tab w:val="num" w:pos="1701"/>
          <w:tab w:val="left" w:pos="216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567"/>
        <w:rPr>
          <w:rFonts w:ascii="Arial" w:hAnsi="Arial" w:cs="Arial"/>
          <w:sz w:val="22"/>
          <w:szCs w:val="22"/>
          <w:lang w:val="en-GB"/>
        </w:rPr>
      </w:pPr>
      <w:r w:rsidRPr="00091AE4">
        <w:rPr>
          <w:rFonts w:ascii="Arial" w:hAnsi="Arial" w:cs="Arial"/>
          <w:sz w:val="22"/>
          <w:szCs w:val="22"/>
          <w:lang w:val="en-GB"/>
        </w:rPr>
        <w:t>(ii)</w:t>
      </w:r>
      <w:r w:rsidRPr="00091AE4">
        <w:rPr>
          <w:rFonts w:ascii="Arial" w:hAnsi="Arial" w:cs="Arial"/>
          <w:sz w:val="22"/>
          <w:szCs w:val="22"/>
          <w:lang w:val="en-GB"/>
        </w:rPr>
        <w:tab/>
      </w:r>
      <w:r w:rsidR="003734CE" w:rsidRPr="00091AE4">
        <w:rPr>
          <w:rFonts w:ascii="Arial" w:hAnsi="Arial" w:cs="Arial"/>
          <w:sz w:val="22"/>
          <w:szCs w:val="22"/>
          <w:lang w:val="en-GB"/>
        </w:rPr>
        <w:t xml:space="preserve">two (2) years the contribution will be reduced by $150.00 </w:t>
      </w:r>
      <w:r w:rsidRPr="00091AE4">
        <w:rPr>
          <w:rFonts w:ascii="Arial" w:hAnsi="Arial" w:cs="Arial"/>
          <w:sz w:val="22"/>
          <w:szCs w:val="22"/>
          <w:lang w:val="en-GB"/>
        </w:rPr>
        <w:t>and</w:t>
      </w:r>
    </w:p>
    <w:p w14:paraId="21AC7CFB" w14:textId="77777777" w:rsidR="003734CE" w:rsidRPr="00091AE4" w:rsidRDefault="003734CE" w:rsidP="00BC69DD">
      <w:pPr>
        <w:tabs>
          <w:tab w:val="left" w:pos="426"/>
          <w:tab w:val="num" w:pos="1418"/>
          <w:tab w:val="num" w:pos="1701"/>
          <w:tab w:val="left" w:pos="216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567"/>
        <w:rPr>
          <w:rFonts w:ascii="Arial" w:hAnsi="Arial" w:cs="Arial"/>
          <w:sz w:val="22"/>
          <w:szCs w:val="22"/>
          <w:lang w:val="en-GB"/>
        </w:rPr>
      </w:pPr>
      <w:r w:rsidRPr="00091AE4">
        <w:rPr>
          <w:rFonts w:ascii="Arial" w:hAnsi="Arial" w:cs="Arial"/>
          <w:sz w:val="22"/>
          <w:szCs w:val="22"/>
          <w:lang w:val="en-GB"/>
        </w:rPr>
        <w:t>(ii</w:t>
      </w:r>
      <w:r w:rsidR="00264611" w:rsidRPr="00091AE4">
        <w:rPr>
          <w:rFonts w:ascii="Arial" w:hAnsi="Arial" w:cs="Arial"/>
          <w:sz w:val="22"/>
          <w:szCs w:val="22"/>
          <w:lang w:val="en-GB"/>
        </w:rPr>
        <w:t>i</w:t>
      </w:r>
      <w:r w:rsidRPr="00091AE4">
        <w:rPr>
          <w:rFonts w:ascii="Arial" w:hAnsi="Arial" w:cs="Arial"/>
          <w:sz w:val="22"/>
          <w:szCs w:val="22"/>
          <w:lang w:val="en-GB"/>
        </w:rPr>
        <w:t>)</w:t>
      </w:r>
      <w:r w:rsidRPr="00091AE4">
        <w:rPr>
          <w:rFonts w:ascii="Arial" w:hAnsi="Arial" w:cs="Arial"/>
          <w:sz w:val="22"/>
          <w:szCs w:val="22"/>
          <w:lang w:val="en-GB"/>
        </w:rPr>
        <w:tab/>
        <w:t>four (4) years the contribution will be reduced by $100.00.</w:t>
      </w:r>
    </w:p>
    <w:p w14:paraId="71436041" w14:textId="77777777" w:rsidR="003734CE" w:rsidRPr="00091AE4" w:rsidRDefault="003734CE" w:rsidP="00BC69DD">
      <w:pPr>
        <w:tabs>
          <w:tab w:val="left" w:pos="426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851" w:hanging="425"/>
        <w:rPr>
          <w:rFonts w:ascii="Arial" w:hAnsi="Arial" w:cs="Arial"/>
          <w:sz w:val="22"/>
          <w:szCs w:val="22"/>
          <w:lang w:val="en-GB"/>
        </w:rPr>
      </w:pPr>
      <w:r w:rsidRPr="00091AE4">
        <w:rPr>
          <w:rFonts w:ascii="Arial" w:hAnsi="Arial" w:cs="Arial"/>
          <w:sz w:val="22"/>
          <w:szCs w:val="22"/>
          <w:lang w:val="en-GB"/>
        </w:rPr>
        <w:t>f.</w:t>
      </w:r>
      <w:r w:rsidRPr="00091AE4">
        <w:rPr>
          <w:rFonts w:ascii="Arial" w:hAnsi="Arial" w:cs="Arial"/>
          <w:sz w:val="22"/>
          <w:szCs w:val="22"/>
          <w:lang w:val="en-GB"/>
        </w:rPr>
        <w:tab/>
        <w:t xml:space="preserve">there will be an </w:t>
      </w:r>
      <w:r w:rsidRPr="00091AE4">
        <w:rPr>
          <w:rFonts w:ascii="Arial" w:hAnsi="Arial" w:cs="Arial"/>
          <w:b/>
          <w:sz w:val="22"/>
          <w:szCs w:val="22"/>
          <w:lang w:val="en-GB"/>
        </w:rPr>
        <w:t xml:space="preserve">administration fee of $300.00, </w:t>
      </w:r>
      <w:r w:rsidRPr="00091AE4">
        <w:rPr>
          <w:rFonts w:ascii="Arial" w:hAnsi="Arial" w:cs="Arial"/>
          <w:sz w:val="22"/>
          <w:szCs w:val="22"/>
          <w:lang w:val="en-GB"/>
        </w:rPr>
        <w:t>also secured over the property,</w:t>
      </w:r>
      <w:r w:rsidR="00BC69DD">
        <w:rPr>
          <w:rFonts w:ascii="Arial" w:hAnsi="Arial" w:cs="Arial"/>
          <w:sz w:val="22"/>
          <w:szCs w:val="22"/>
          <w:lang w:val="en-GB"/>
        </w:rPr>
        <w:t xml:space="preserve"> </w:t>
      </w:r>
      <w:r w:rsidRPr="00091AE4">
        <w:rPr>
          <w:rFonts w:ascii="Arial" w:hAnsi="Arial" w:cs="Arial"/>
          <w:sz w:val="22"/>
          <w:szCs w:val="22"/>
          <w:lang w:val="en-GB"/>
        </w:rPr>
        <w:t>which must also be paid back when the charge is removed.</w:t>
      </w:r>
    </w:p>
    <w:p w14:paraId="40D08ADC" w14:textId="77777777" w:rsidR="003734CE" w:rsidRPr="00091AE4" w:rsidRDefault="003734CE" w:rsidP="00BC69DD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091AE4">
        <w:rPr>
          <w:rFonts w:ascii="Arial" w:hAnsi="Arial" w:cs="Arial"/>
          <w:sz w:val="22"/>
          <w:szCs w:val="22"/>
          <w:lang w:val="en-GB"/>
        </w:rPr>
        <w:t>4.</w:t>
      </w:r>
      <w:r w:rsidRPr="00091AE4">
        <w:rPr>
          <w:rFonts w:ascii="Arial" w:hAnsi="Arial" w:cs="Arial"/>
          <w:sz w:val="22"/>
          <w:szCs w:val="22"/>
          <w:lang w:val="en-GB"/>
        </w:rPr>
        <w:tab/>
        <w:t>I/we understand that the contribution can be voluntarily repaid at any time.</w:t>
      </w:r>
    </w:p>
    <w:p w14:paraId="1B6BED78" w14:textId="77777777" w:rsidR="003734CE" w:rsidRPr="00091AE4" w:rsidRDefault="003734CE" w:rsidP="00C40E6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rFonts w:ascii="Arial" w:hAnsi="Arial" w:cs="Arial"/>
          <w:sz w:val="22"/>
          <w:szCs w:val="22"/>
          <w:lang w:val="en-GB"/>
        </w:rPr>
      </w:pPr>
      <w:r w:rsidRPr="00091AE4">
        <w:rPr>
          <w:rFonts w:ascii="Arial" w:hAnsi="Arial" w:cs="Arial"/>
          <w:sz w:val="22"/>
          <w:szCs w:val="22"/>
          <w:lang w:val="en-GB"/>
        </w:rPr>
        <w:t>5.</w:t>
      </w:r>
      <w:r w:rsidRPr="00091AE4">
        <w:rPr>
          <w:rFonts w:ascii="Arial" w:hAnsi="Arial" w:cs="Arial"/>
          <w:sz w:val="22"/>
          <w:szCs w:val="22"/>
          <w:lang w:val="en-GB"/>
        </w:rPr>
        <w:tab/>
        <w:t>I/we will at any time at the Commission's request execute any documents required by the Commission to give effect to the charge in the state in which the land is located.</w:t>
      </w:r>
    </w:p>
    <w:p w14:paraId="1681DC61" w14:textId="77777777" w:rsidR="00B52A4D" w:rsidRDefault="00B52A4D" w:rsidP="007762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0EF0292B" w14:textId="77777777" w:rsidR="00BC69DD" w:rsidRPr="00091AE4" w:rsidRDefault="00BC69DD" w:rsidP="007762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814"/>
      </w:tblGrid>
      <w:tr w:rsidR="0026428A" w:rsidRPr="00BC69DD" w14:paraId="774BE063" w14:textId="77777777" w:rsidTr="00BC69DD">
        <w:tc>
          <w:tcPr>
            <w:tcW w:w="4916" w:type="dxa"/>
            <w:shd w:val="clear" w:color="auto" w:fill="auto"/>
          </w:tcPr>
          <w:p w14:paraId="2E680561" w14:textId="77777777" w:rsidR="00776262" w:rsidRPr="00AF703B" w:rsidRDefault="00776262" w:rsidP="00AF7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C69DD">
              <w:rPr>
                <w:rFonts w:ascii="Arial" w:hAnsi="Arial" w:cs="Arial"/>
                <w:b/>
                <w:sz w:val="22"/>
                <w:szCs w:val="22"/>
                <w:lang w:val="en-GB"/>
              </w:rPr>
              <w:t>SIGNED</w:t>
            </w:r>
            <w:r w:rsidR="00AF703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AF703B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</w:t>
            </w:r>
          </w:p>
        </w:tc>
        <w:tc>
          <w:tcPr>
            <w:tcW w:w="4917" w:type="dxa"/>
            <w:shd w:val="clear" w:color="auto" w:fill="auto"/>
          </w:tcPr>
          <w:p w14:paraId="67A31AE6" w14:textId="77777777" w:rsidR="00776262" w:rsidRPr="00BC69DD" w:rsidRDefault="00776262" w:rsidP="00AF7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C69DD">
              <w:rPr>
                <w:rFonts w:ascii="Arial" w:hAnsi="Arial" w:cs="Arial"/>
                <w:b/>
                <w:sz w:val="22"/>
                <w:szCs w:val="22"/>
                <w:lang w:val="en-GB"/>
              </w:rPr>
              <w:t>SIGNED</w:t>
            </w:r>
            <w:r w:rsidR="00AF703B">
              <w:rPr>
                <w:rFonts w:ascii="Arial" w:hAnsi="Arial" w:cs="Arial"/>
                <w:sz w:val="22"/>
                <w:szCs w:val="22"/>
                <w:lang w:val="en-GB"/>
              </w:rPr>
              <w:t>: ……………………………………</w:t>
            </w:r>
          </w:p>
        </w:tc>
      </w:tr>
      <w:tr w:rsidR="0026428A" w:rsidRPr="00BC69DD" w14:paraId="1FEE12EB" w14:textId="77777777" w:rsidTr="00BC69DD">
        <w:tc>
          <w:tcPr>
            <w:tcW w:w="4916" w:type="dxa"/>
            <w:shd w:val="clear" w:color="auto" w:fill="auto"/>
          </w:tcPr>
          <w:p w14:paraId="34EC3951" w14:textId="77777777" w:rsidR="00776262" w:rsidRPr="00BC69DD" w:rsidRDefault="00776262" w:rsidP="00BC69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C69DD">
              <w:rPr>
                <w:rFonts w:ascii="Arial" w:hAnsi="Arial" w:cs="Arial"/>
                <w:sz w:val="22"/>
                <w:szCs w:val="22"/>
                <w:lang w:val="en-GB"/>
              </w:rPr>
              <w:t>(Legal Aid Applicant)</w:t>
            </w:r>
          </w:p>
        </w:tc>
        <w:tc>
          <w:tcPr>
            <w:tcW w:w="4917" w:type="dxa"/>
            <w:shd w:val="clear" w:color="auto" w:fill="auto"/>
          </w:tcPr>
          <w:p w14:paraId="655F9BEF" w14:textId="77777777" w:rsidR="00776262" w:rsidRPr="00BC69DD" w:rsidRDefault="00776262" w:rsidP="00C40E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C69DD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C40E67"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  <w:r w:rsidRPr="00BC69DD">
              <w:rPr>
                <w:rFonts w:ascii="Arial" w:hAnsi="Arial" w:cs="Arial"/>
                <w:sz w:val="22"/>
                <w:szCs w:val="22"/>
                <w:lang w:val="en-GB"/>
              </w:rPr>
              <w:t xml:space="preserve">inancially </w:t>
            </w:r>
            <w:r w:rsidR="00C40E67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BC69DD">
              <w:rPr>
                <w:rFonts w:ascii="Arial" w:hAnsi="Arial" w:cs="Arial"/>
                <w:sz w:val="22"/>
                <w:szCs w:val="22"/>
                <w:lang w:val="en-GB"/>
              </w:rPr>
              <w:t xml:space="preserve">ssociated </w:t>
            </w:r>
            <w:r w:rsidR="00C40E67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Pr="00BC69DD">
              <w:rPr>
                <w:rFonts w:ascii="Arial" w:hAnsi="Arial" w:cs="Arial"/>
                <w:sz w:val="22"/>
                <w:szCs w:val="22"/>
                <w:lang w:val="en-GB"/>
              </w:rPr>
              <w:t>erson)</w:t>
            </w:r>
          </w:p>
        </w:tc>
      </w:tr>
      <w:tr w:rsidR="00776262" w:rsidRPr="00BC69DD" w14:paraId="588D7DE6" w14:textId="77777777" w:rsidTr="00BC69DD">
        <w:tc>
          <w:tcPr>
            <w:tcW w:w="4916" w:type="dxa"/>
            <w:shd w:val="clear" w:color="auto" w:fill="auto"/>
          </w:tcPr>
          <w:p w14:paraId="0B5874DA" w14:textId="77777777" w:rsidR="00776262" w:rsidRPr="00BC69DD" w:rsidRDefault="00776262" w:rsidP="00BC69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B877A81" w14:textId="77777777" w:rsidR="00776262" w:rsidRPr="00BC69DD" w:rsidRDefault="00776262" w:rsidP="00AF7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C69DD">
              <w:rPr>
                <w:rFonts w:ascii="Arial" w:hAnsi="Arial" w:cs="Arial"/>
                <w:b/>
                <w:sz w:val="22"/>
                <w:szCs w:val="22"/>
                <w:lang w:val="en-GB"/>
              </w:rPr>
              <w:t>WITNESS</w:t>
            </w:r>
            <w:r w:rsidR="00AF703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AF703B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</w:t>
            </w:r>
          </w:p>
        </w:tc>
        <w:tc>
          <w:tcPr>
            <w:tcW w:w="4917" w:type="dxa"/>
            <w:shd w:val="clear" w:color="auto" w:fill="auto"/>
          </w:tcPr>
          <w:p w14:paraId="77738040" w14:textId="77777777" w:rsidR="00776262" w:rsidRPr="00BC69DD" w:rsidRDefault="00776262" w:rsidP="00BC69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50C0BD7" w14:textId="77777777" w:rsidR="00776262" w:rsidRPr="00AF703B" w:rsidRDefault="00776262" w:rsidP="00BC69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C69DD">
              <w:rPr>
                <w:rFonts w:ascii="Arial" w:hAnsi="Arial" w:cs="Arial"/>
                <w:b/>
                <w:sz w:val="22"/>
                <w:szCs w:val="22"/>
                <w:lang w:val="en-GB"/>
              </w:rPr>
              <w:t>WITNESS</w:t>
            </w:r>
            <w:r w:rsidR="00AF703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AF703B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……………………………….…</w:t>
            </w:r>
          </w:p>
          <w:p w14:paraId="5A2F02DB" w14:textId="77777777" w:rsidR="00776262" w:rsidRPr="00BC69DD" w:rsidRDefault="00776262" w:rsidP="00BC69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6262" w:rsidRPr="00BC69DD" w14:paraId="7AAD32D6" w14:textId="77777777" w:rsidTr="00BC69DD">
        <w:tc>
          <w:tcPr>
            <w:tcW w:w="4916" w:type="dxa"/>
            <w:shd w:val="clear" w:color="auto" w:fill="auto"/>
          </w:tcPr>
          <w:p w14:paraId="4723C170" w14:textId="77777777" w:rsidR="00776262" w:rsidRPr="00BC69DD" w:rsidRDefault="00776262" w:rsidP="00BC69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C69DD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</w:t>
            </w:r>
            <w:r w:rsidR="00AF703B">
              <w:rPr>
                <w:rFonts w:ascii="Arial" w:hAnsi="Arial" w:cs="Arial"/>
                <w:sz w:val="22"/>
                <w:szCs w:val="22"/>
                <w:lang w:val="en-GB"/>
              </w:rPr>
              <w:t>………..</w:t>
            </w:r>
            <w:r w:rsidRPr="00BC69DD">
              <w:rPr>
                <w:rFonts w:ascii="Arial" w:hAnsi="Arial" w:cs="Arial"/>
                <w:sz w:val="22"/>
                <w:szCs w:val="22"/>
                <w:lang w:val="en-GB"/>
              </w:rPr>
              <w:t>……</w:t>
            </w:r>
            <w:r w:rsidR="00AF703B">
              <w:rPr>
                <w:rFonts w:ascii="Arial" w:hAnsi="Arial" w:cs="Arial"/>
                <w:sz w:val="22"/>
                <w:szCs w:val="22"/>
                <w:lang w:val="en-GB"/>
              </w:rPr>
              <w:t>....</w:t>
            </w:r>
            <w:r w:rsidRPr="00BC69DD">
              <w:rPr>
                <w:rFonts w:ascii="Arial" w:hAnsi="Arial" w:cs="Arial"/>
                <w:sz w:val="22"/>
                <w:szCs w:val="22"/>
                <w:lang w:val="en-GB"/>
              </w:rPr>
              <w:t>..</w:t>
            </w:r>
          </w:p>
          <w:p w14:paraId="41C0BA35" w14:textId="77777777" w:rsidR="00776262" w:rsidRPr="00BC69DD" w:rsidRDefault="00091AE4" w:rsidP="00BC69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C69DD">
              <w:rPr>
                <w:rFonts w:ascii="Arial" w:hAnsi="Arial" w:cs="Arial"/>
                <w:sz w:val="22"/>
                <w:szCs w:val="22"/>
                <w:lang w:val="en-GB"/>
              </w:rPr>
              <w:t>Full name of witness</w:t>
            </w:r>
          </w:p>
        </w:tc>
        <w:tc>
          <w:tcPr>
            <w:tcW w:w="4917" w:type="dxa"/>
            <w:shd w:val="clear" w:color="auto" w:fill="auto"/>
          </w:tcPr>
          <w:p w14:paraId="19B458E6" w14:textId="77777777" w:rsidR="00776262" w:rsidRPr="00BC69DD" w:rsidRDefault="00776262" w:rsidP="00BC69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C69DD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</w:t>
            </w:r>
            <w:r w:rsidR="00AF703B">
              <w:rPr>
                <w:rFonts w:ascii="Arial" w:hAnsi="Arial" w:cs="Arial"/>
                <w:sz w:val="22"/>
                <w:szCs w:val="22"/>
                <w:lang w:val="en-GB"/>
              </w:rPr>
              <w:t>………..</w:t>
            </w:r>
            <w:r w:rsidRPr="00BC69DD">
              <w:rPr>
                <w:rFonts w:ascii="Arial" w:hAnsi="Arial" w:cs="Arial"/>
                <w:sz w:val="22"/>
                <w:szCs w:val="22"/>
                <w:lang w:val="en-GB"/>
              </w:rPr>
              <w:t>……</w:t>
            </w:r>
            <w:r w:rsidR="00AF703B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BC69DD">
              <w:rPr>
                <w:rFonts w:ascii="Arial" w:hAnsi="Arial" w:cs="Arial"/>
                <w:sz w:val="22"/>
                <w:szCs w:val="22"/>
                <w:lang w:val="en-GB"/>
              </w:rPr>
              <w:t>…..</w:t>
            </w:r>
          </w:p>
          <w:p w14:paraId="36C33AA2" w14:textId="77777777" w:rsidR="00091AE4" w:rsidRPr="00BC69DD" w:rsidRDefault="00091AE4" w:rsidP="00BC69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C69DD">
              <w:rPr>
                <w:rFonts w:ascii="Arial" w:hAnsi="Arial" w:cs="Arial"/>
                <w:sz w:val="22"/>
                <w:szCs w:val="22"/>
                <w:lang w:val="en-GB"/>
              </w:rPr>
              <w:t>Full name of witness</w:t>
            </w:r>
          </w:p>
        </w:tc>
      </w:tr>
      <w:tr w:rsidR="00091AE4" w:rsidRPr="00BC69DD" w14:paraId="170864AF" w14:textId="77777777" w:rsidTr="00BC69DD">
        <w:tc>
          <w:tcPr>
            <w:tcW w:w="4916" w:type="dxa"/>
            <w:shd w:val="clear" w:color="auto" w:fill="auto"/>
          </w:tcPr>
          <w:p w14:paraId="618441B6" w14:textId="77777777" w:rsidR="00091AE4" w:rsidRPr="00BC69DD" w:rsidRDefault="00091AE4" w:rsidP="00BC69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D9DAA1" w14:textId="77777777" w:rsidR="00091AE4" w:rsidRPr="00BC69DD" w:rsidRDefault="00091AE4" w:rsidP="00BC69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C69DD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</w:t>
            </w:r>
            <w:r w:rsidR="00AF703B">
              <w:rPr>
                <w:rFonts w:ascii="Arial" w:hAnsi="Arial" w:cs="Arial"/>
                <w:sz w:val="22"/>
                <w:szCs w:val="22"/>
                <w:lang w:val="en-GB"/>
              </w:rPr>
              <w:t>……..</w:t>
            </w:r>
            <w:r w:rsidRPr="00BC69DD">
              <w:rPr>
                <w:rFonts w:ascii="Arial" w:hAnsi="Arial" w:cs="Arial"/>
                <w:sz w:val="22"/>
                <w:szCs w:val="22"/>
                <w:lang w:val="en-GB"/>
              </w:rPr>
              <w:t>…..</w:t>
            </w:r>
          </w:p>
        </w:tc>
        <w:tc>
          <w:tcPr>
            <w:tcW w:w="4917" w:type="dxa"/>
            <w:shd w:val="clear" w:color="auto" w:fill="auto"/>
          </w:tcPr>
          <w:p w14:paraId="25A52177" w14:textId="77777777" w:rsidR="00091AE4" w:rsidRPr="00BC69DD" w:rsidRDefault="00091AE4" w:rsidP="00BC69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0196F0" w14:textId="77777777" w:rsidR="00091AE4" w:rsidRPr="00BC69DD" w:rsidRDefault="00091AE4" w:rsidP="00BC69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C69DD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</w:t>
            </w:r>
            <w:r w:rsidR="00AF703B">
              <w:rPr>
                <w:rFonts w:ascii="Arial" w:hAnsi="Arial" w:cs="Arial"/>
                <w:sz w:val="22"/>
                <w:szCs w:val="22"/>
                <w:lang w:val="en-GB"/>
              </w:rPr>
              <w:t>………</w:t>
            </w:r>
            <w:r w:rsidRPr="00BC69DD">
              <w:rPr>
                <w:rFonts w:ascii="Arial" w:hAnsi="Arial" w:cs="Arial"/>
                <w:sz w:val="22"/>
                <w:szCs w:val="22"/>
                <w:lang w:val="en-GB"/>
              </w:rPr>
              <w:t>…..</w:t>
            </w:r>
          </w:p>
        </w:tc>
      </w:tr>
      <w:tr w:rsidR="00091AE4" w:rsidRPr="00BC69DD" w14:paraId="0349CA73" w14:textId="77777777" w:rsidTr="00BC69DD">
        <w:tc>
          <w:tcPr>
            <w:tcW w:w="4916" w:type="dxa"/>
            <w:shd w:val="clear" w:color="auto" w:fill="auto"/>
          </w:tcPr>
          <w:p w14:paraId="380B4BD7" w14:textId="77777777" w:rsidR="00091AE4" w:rsidRPr="00BC69DD" w:rsidRDefault="00091AE4" w:rsidP="00BC69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4694EC6" w14:textId="77777777" w:rsidR="00091AE4" w:rsidRPr="00BC69DD" w:rsidRDefault="00091AE4" w:rsidP="00BC69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C69DD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</w:t>
            </w:r>
            <w:r w:rsidR="00AF703B">
              <w:rPr>
                <w:rFonts w:ascii="Arial" w:hAnsi="Arial" w:cs="Arial"/>
                <w:sz w:val="22"/>
                <w:szCs w:val="22"/>
                <w:lang w:val="en-GB"/>
              </w:rPr>
              <w:t>……..</w:t>
            </w:r>
            <w:r w:rsidRPr="00BC69DD">
              <w:rPr>
                <w:rFonts w:ascii="Arial" w:hAnsi="Arial" w:cs="Arial"/>
                <w:sz w:val="22"/>
                <w:szCs w:val="22"/>
                <w:lang w:val="en-GB"/>
              </w:rPr>
              <w:t>……..</w:t>
            </w:r>
          </w:p>
        </w:tc>
        <w:tc>
          <w:tcPr>
            <w:tcW w:w="4917" w:type="dxa"/>
            <w:shd w:val="clear" w:color="auto" w:fill="auto"/>
          </w:tcPr>
          <w:p w14:paraId="76FFC955" w14:textId="77777777" w:rsidR="00091AE4" w:rsidRPr="00BC69DD" w:rsidRDefault="00091AE4" w:rsidP="00BC69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DBC60D" w14:textId="77777777" w:rsidR="00091AE4" w:rsidRPr="00BC69DD" w:rsidRDefault="00091AE4" w:rsidP="00BC69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C69DD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</w:t>
            </w:r>
            <w:r w:rsidR="00AF703B">
              <w:rPr>
                <w:rFonts w:ascii="Arial" w:hAnsi="Arial" w:cs="Arial"/>
                <w:sz w:val="22"/>
                <w:szCs w:val="22"/>
                <w:lang w:val="en-GB"/>
              </w:rPr>
              <w:t>………</w:t>
            </w:r>
            <w:r w:rsidRPr="00BC69DD">
              <w:rPr>
                <w:rFonts w:ascii="Arial" w:hAnsi="Arial" w:cs="Arial"/>
                <w:sz w:val="22"/>
                <w:szCs w:val="22"/>
                <w:lang w:val="en-GB"/>
              </w:rPr>
              <w:t>……..</w:t>
            </w:r>
          </w:p>
        </w:tc>
      </w:tr>
      <w:tr w:rsidR="00091AE4" w:rsidRPr="00BC69DD" w14:paraId="4040E267" w14:textId="77777777" w:rsidTr="00237EC5">
        <w:trPr>
          <w:trHeight w:val="510"/>
        </w:trPr>
        <w:tc>
          <w:tcPr>
            <w:tcW w:w="4916" w:type="dxa"/>
            <w:shd w:val="clear" w:color="auto" w:fill="auto"/>
          </w:tcPr>
          <w:p w14:paraId="40E85C91" w14:textId="77777777" w:rsidR="00237EC5" w:rsidRPr="00BC69DD" w:rsidRDefault="00091AE4" w:rsidP="00AF7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C69DD">
              <w:rPr>
                <w:rFonts w:ascii="Arial" w:hAnsi="Arial" w:cs="Arial"/>
                <w:sz w:val="22"/>
                <w:szCs w:val="22"/>
                <w:lang w:val="en-GB"/>
              </w:rPr>
              <w:t>Address of witness</w:t>
            </w:r>
          </w:p>
        </w:tc>
        <w:tc>
          <w:tcPr>
            <w:tcW w:w="4917" w:type="dxa"/>
            <w:shd w:val="clear" w:color="auto" w:fill="auto"/>
          </w:tcPr>
          <w:p w14:paraId="2D3408C3" w14:textId="77777777" w:rsidR="00091AE4" w:rsidRPr="00BC69DD" w:rsidRDefault="00091AE4" w:rsidP="00AF7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C69DD">
              <w:rPr>
                <w:rFonts w:ascii="Arial" w:hAnsi="Arial" w:cs="Arial"/>
                <w:sz w:val="22"/>
                <w:szCs w:val="22"/>
                <w:lang w:val="en-GB"/>
              </w:rPr>
              <w:t>Address of witness</w:t>
            </w:r>
          </w:p>
        </w:tc>
      </w:tr>
      <w:tr w:rsidR="00BC69DD" w:rsidRPr="00BC69DD" w14:paraId="741E8F4D" w14:textId="77777777" w:rsidTr="00BC69DD">
        <w:tc>
          <w:tcPr>
            <w:tcW w:w="4916" w:type="dxa"/>
            <w:shd w:val="clear" w:color="auto" w:fill="auto"/>
          </w:tcPr>
          <w:p w14:paraId="143A60CA" w14:textId="77777777" w:rsidR="00BC69DD" w:rsidRPr="00BC69DD" w:rsidRDefault="00BC69DD" w:rsidP="00AF7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C69DD">
              <w:rPr>
                <w:rFonts w:ascii="Arial" w:hAnsi="Arial" w:cs="Arial"/>
                <w:b/>
                <w:sz w:val="22"/>
                <w:szCs w:val="22"/>
                <w:lang w:val="en-GB"/>
              </w:rPr>
              <w:t>DATED</w:t>
            </w:r>
            <w:r w:rsidR="00AF703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AF703B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</w:t>
            </w:r>
          </w:p>
        </w:tc>
        <w:tc>
          <w:tcPr>
            <w:tcW w:w="4917" w:type="dxa"/>
            <w:shd w:val="clear" w:color="auto" w:fill="auto"/>
          </w:tcPr>
          <w:p w14:paraId="1E9FD0EB" w14:textId="77777777" w:rsidR="00BC69DD" w:rsidRPr="00BC69DD" w:rsidRDefault="00BC69DD" w:rsidP="00AF7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C69DD">
              <w:rPr>
                <w:rFonts w:ascii="Arial" w:hAnsi="Arial" w:cs="Arial"/>
                <w:b/>
                <w:sz w:val="22"/>
                <w:szCs w:val="22"/>
                <w:lang w:val="en-GB"/>
              </w:rPr>
              <w:t>DATED</w:t>
            </w:r>
            <w:r w:rsidR="00AF703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AF703B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………………………….….………</w:t>
            </w:r>
          </w:p>
        </w:tc>
      </w:tr>
    </w:tbl>
    <w:p w14:paraId="536C6532" w14:textId="77777777" w:rsidR="001054FF" w:rsidRPr="00776262" w:rsidRDefault="001054FF" w:rsidP="00A6256B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sectPr w:rsidR="001054FF" w:rsidRPr="00776262" w:rsidSect="005E6596">
      <w:pgSz w:w="11906" w:h="16838"/>
      <w:pgMar w:top="425" w:right="1418" w:bottom="851" w:left="873" w:header="0" w:footer="794" w:gutter="0"/>
      <w:cols w:space="21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DCE2" w14:textId="77777777" w:rsidR="002C0824" w:rsidRDefault="002C0824" w:rsidP="00BC69DD">
      <w:r>
        <w:separator/>
      </w:r>
    </w:p>
  </w:endnote>
  <w:endnote w:type="continuationSeparator" w:id="0">
    <w:p w14:paraId="26D47601" w14:textId="77777777" w:rsidR="002C0824" w:rsidRDefault="002C0824" w:rsidP="00BC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801 SW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FE7C" w14:textId="77777777" w:rsidR="002C0824" w:rsidRDefault="002C0824" w:rsidP="00BC69DD">
      <w:r>
        <w:separator/>
      </w:r>
    </w:p>
  </w:footnote>
  <w:footnote w:type="continuationSeparator" w:id="0">
    <w:p w14:paraId="4ED3E52F" w14:textId="77777777" w:rsidR="002C0824" w:rsidRDefault="002C0824" w:rsidP="00BC6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43E"/>
    <w:multiLevelType w:val="hybridMultilevel"/>
    <w:tmpl w:val="BF90A7F2"/>
    <w:lvl w:ilvl="0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16F60B4B"/>
    <w:multiLevelType w:val="singleLevel"/>
    <w:tmpl w:val="E2B623DE"/>
    <w:lvl w:ilvl="0">
      <w:start w:val="1"/>
      <w:numFmt w:val="lowerLetter"/>
      <w:lvlText w:val="%1."/>
      <w:lvlJc w:val="left"/>
      <w:pPr>
        <w:tabs>
          <w:tab w:val="num" w:pos="1731"/>
        </w:tabs>
        <w:ind w:left="1731" w:hanging="435"/>
      </w:pPr>
      <w:rPr>
        <w:rFonts w:hint="default"/>
      </w:rPr>
    </w:lvl>
  </w:abstractNum>
  <w:abstractNum w:abstractNumId="2" w15:restartNumberingAfterBreak="0">
    <w:nsid w:val="172E7146"/>
    <w:multiLevelType w:val="hybridMultilevel"/>
    <w:tmpl w:val="C45A3AE2"/>
    <w:lvl w:ilvl="0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249B03BD"/>
    <w:multiLevelType w:val="hybridMultilevel"/>
    <w:tmpl w:val="38AEC040"/>
    <w:lvl w:ilvl="0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55253189"/>
    <w:multiLevelType w:val="hybridMultilevel"/>
    <w:tmpl w:val="4438AB78"/>
    <w:lvl w:ilvl="0" w:tplc="0C09000F">
      <w:start w:val="1"/>
      <w:numFmt w:val="decimal"/>
      <w:lvlText w:val="%1."/>
      <w:lvlJc w:val="left"/>
      <w:pPr>
        <w:ind w:left="1014" w:hanging="360"/>
      </w:pPr>
    </w:lvl>
    <w:lvl w:ilvl="1" w:tplc="0C090019" w:tentative="1">
      <w:start w:val="1"/>
      <w:numFmt w:val="lowerLetter"/>
      <w:lvlText w:val="%2."/>
      <w:lvlJc w:val="left"/>
      <w:pPr>
        <w:ind w:left="1734" w:hanging="360"/>
      </w:pPr>
    </w:lvl>
    <w:lvl w:ilvl="2" w:tplc="0C09001B" w:tentative="1">
      <w:start w:val="1"/>
      <w:numFmt w:val="lowerRoman"/>
      <w:lvlText w:val="%3."/>
      <w:lvlJc w:val="right"/>
      <w:pPr>
        <w:ind w:left="2454" w:hanging="180"/>
      </w:pPr>
    </w:lvl>
    <w:lvl w:ilvl="3" w:tplc="0C09000F" w:tentative="1">
      <w:start w:val="1"/>
      <w:numFmt w:val="decimal"/>
      <w:lvlText w:val="%4."/>
      <w:lvlJc w:val="left"/>
      <w:pPr>
        <w:ind w:left="3174" w:hanging="360"/>
      </w:pPr>
    </w:lvl>
    <w:lvl w:ilvl="4" w:tplc="0C090019" w:tentative="1">
      <w:start w:val="1"/>
      <w:numFmt w:val="lowerLetter"/>
      <w:lvlText w:val="%5."/>
      <w:lvlJc w:val="left"/>
      <w:pPr>
        <w:ind w:left="3894" w:hanging="360"/>
      </w:pPr>
    </w:lvl>
    <w:lvl w:ilvl="5" w:tplc="0C09001B" w:tentative="1">
      <w:start w:val="1"/>
      <w:numFmt w:val="lowerRoman"/>
      <w:lvlText w:val="%6."/>
      <w:lvlJc w:val="right"/>
      <w:pPr>
        <w:ind w:left="4614" w:hanging="180"/>
      </w:pPr>
    </w:lvl>
    <w:lvl w:ilvl="6" w:tplc="0C09000F" w:tentative="1">
      <w:start w:val="1"/>
      <w:numFmt w:val="decimal"/>
      <w:lvlText w:val="%7."/>
      <w:lvlJc w:val="left"/>
      <w:pPr>
        <w:ind w:left="5334" w:hanging="360"/>
      </w:pPr>
    </w:lvl>
    <w:lvl w:ilvl="7" w:tplc="0C090019" w:tentative="1">
      <w:start w:val="1"/>
      <w:numFmt w:val="lowerLetter"/>
      <w:lvlText w:val="%8."/>
      <w:lvlJc w:val="left"/>
      <w:pPr>
        <w:ind w:left="6054" w:hanging="360"/>
      </w:pPr>
    </w:lvl>
    <w:lvl w:ilvl="8" w:tplc="0C09001B" w:tentative="1">
      <w:start w:val="1"/>
      <w:numFmt w:val="lowerRoman"/>
      <w:lvlText w:val="%9."/>
      <w:lvlJc w:val="right"/>
      <w:pPr>
        <w:ind w:left="6774" w:hanging="180"/>
      </w:pPr>
    </w:lvl>
  </w:abstractNum>
  <w:num w:numId="1" w16cid:durableId="1456025186">
    <w:abstractNumId w:val="1"/>
  </w:num>
  <w:num w:numId="2" w16cid:durableId="792093629">
    <w:abstractNumId w:val="2"/>
  </w:num>
  <w:num w:numId="3" w16cid:durableId="619412030">
    <w:abstractNumId w:val="3"/>
  </w:num>
  <w:num w:numId="4" w16cid:durableId="51317887">
    <w:abstractNumId w:val="0"/>
  </w:num>
  <w:num w:numId="5" w16cid:durableId="10727746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AA"/>
    <w:rsid w:val="00021A62"/>
    <w:rsid w:val="00033291"/>
    <w:rsid w:val="00091AE4"/>
    <w:rsid w:val="000A7F33"/>
    <w:rsid w:val="000B244A"/>
    <w:rsid w:val="001054FF"/>
    <w:rsid w:val="001D69BE"/>
    <w:rsid w:val="00215C3B"/>
    <w:rsid w:val="00237EC5"/>
    <w:rsid w:val="0026428A"/>
    <w:rsid w:val="00264611"/>
    <w:rsid w:val="002C0824"/>
    <w:rsid w:val="002F4499"/>
    <w:rsid w:val="003026E1"/>
    <w:rsid w:val="00306654"/>
    <w:rsid w:val="00350681"/>
    <w:rsid w:val="003734CE"/>
    <w:rsid w:val="003A32FB"/>
    <w:rsid w:val="004C6E9D"/>
    <w:rsid w:val="004F18AA"/>
    <w:rsid w:val="004F2447"/>
    <w:rsid w:val="00560BB5"/>
    <w:rsid w:val="00571967"/>
    <w:rsid w:val="0059007D"/>
    <w:rsid w:val="005E6596"/>
    <w:rsid w:val="005E75DF"/>
    <w:rsid w:val="006C04A8"/>
    <w:rsid w:val="006C493C"/>
    <w:rsid w:val="007007FF"/>
    <w:rsid w:val="00776262"/>
    <w:rsid w:val="00810E15"/>
    <w:rsid w:val="0086423C"/>
    <w:rsid w:val="00873A32"/>
    <w:rsid w:val="00893594"/>
    <w:rsid w:val="008D518B"/>
    <w:rsid w:val="009077AE"/>
    <w:rsid w:val="00945A3C"/>
    <w:rsid w:val="009E3EF2"/>
    <w:rsid w:val="00A07A47"/>
    <w:rsid w:val="00A4718F"/>
    <w:rsid w:val="00A61340"/>
    <w:rsid w:val="00A6256B"/>
    <w:rsid w:val="00AA2DF8"/>
    <w:rsid w:val="00AC125E"/>
    <w:rsid w:val="00AC4333"/>
    <w:rsid w:val="00AF703B"/>
    <w:rsid w:val="00B52A4D"/>
    <w:rsid w:val="00B5514F"/>
    <w:rsid w:val="00B56488"/>
    <w:rsid w:val="00B93393"/>
    <w:rsid w:val="00BA72E2"/>
    <w:rsid w:val="00BC008B"/>
    <w:rsid w:val="00BC69DD"/>
    <w:rsid w:val="00C40E67"/>
    <w:rsid w:val="00DE43E0"/>
    <w:rsid w:val="00E037CB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50FD489"/>
  <w15:docId w15:val="{FF7A8006-4A83-4053-85D9-3808DD23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tch801 SWC" w:eastAsia="Times New Roman" w:hAnsi="Dutch801 SWC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imes New Roman" w:hAnsi="Times New Roman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4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table" w:styleId="TableGrid">
    <w:name w:val="Table Grid"/>
    <w:basedOn w:val="TableNormal"/>
    <w:rsid w:val="00776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C69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C69DD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C69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69DD"/>
    <w:rPr>
      <w:lang w:val="en-US" w:eastAsia="en-US"/>
    </w:rPr>
  </w:style>
  <w:style w:type="paragraph" w:styleId="BalloonText">
    <w:name w:val="Balloon Text"/>
    <w:basedOn w:val="Normal"/>
    <w:link w:val="BalloonTextChar"/>
    <w:rsid w:val="00A62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56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FEA3-F3F0-43CA-9114-063247B8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2203</Characters>
  <Application>Microsoft Office Word</Application>
  <DocSecurity>0</DocSecurity>
  <Lines>64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STATUTORY CHARGE</vt:lpstr>
    </vt:vector>
  </TitlesOfParts>
  <Company>Legal Services Commission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STATUTORY CHARGE</dc:title>
  <dc:creator>Legal Services Commission</dc:creator>
  <cp:lastModifiedBy>Juliet Badics</cp:lastModifiedBy>
  <cp:revision>3</cp:revision>
  <cp:lastPrinted>2016-12-01T22:10:00Z</cp:lastPrinted>
  <dcterms:created xsi:type="dcterms:W3CDTF">2023-05-18T02:16:00Z</dcterms:created>
  <dcterms:modified xsi:type="dcterms:W3CDTF">2023-05-18T02:17:00Z</dcterms:modified>
</cp:coreProperties>
</file>